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DE" w:rsidRPr="00902A94" w:rsidRDefault="00A73CDE" w:rsidP="00902A94">
      <w:pPr>
        <w:autoSpaceDE w:val="0"/>
        <w:autoSpaceDN w:val="0"/>
        <w:adjustRightInd w:val="0"/>
        <w:spacing w:line="560" w:lineRule="exact"/>
        <w:ind w:firstLine="480"/>
        <w:jc w:val="center"/>
        <w:rPr>
          <w:rFonts w:ascii="宋体" w:hAnsi="宋体" w:cs="Times New Roman"/>
          <w:b/>
          <w:kern w:val="0"/>
          <w:sz w:val="44"/>
          <w:szCs w:val="44"/>
          <w:lang w:val="zh-CN"/>
        </w:rPr>
      </w:pPr>
      <w:r w:rsidRPr="00902A94">
        <w:rPr>
          <w:rFonts w:ascii="宋体" w:hAnsi="宋体" w:cs="Times New Roman"/>
          <w:b/>
          <w:kern w:val="0"/>
          <w:sz w:val="44"/>
          <w:szCs w:val="44"/>
          <w:lang w:val="zh-CN"/>
        </w:rPr>
        <w:t>关于开展吉林省第一届数字经济研究优秀成果奖评选工作的通知</w:t>
      </w:r>
    </w:p>
    <w:p w:rsidR="00902A94" w:rsidRPr="00902A94" w:rsidRDefault="00902A94" w:rsidP="00902A94">
      <w:pPr>
        <w:autoSpaceDE w:val="0"/>
        <w:autoSpaceDN w:val="0"/>
        <w:adjustRightInd w:val="0"/>
        <w:spacing w:line="560" w:lineRule="exact"/>
        <w:ind w:firstLine="480"/>
        <w:jc w:val="center"/>
        <w:rPr>
          <w:rFonts w:ascii="仿宋" w:eastAsia="仿宋" w:hAnsi="仿宋" w:cs="Times New Roman"/>
          <w:b/>
          <w:kern w:val="0"/>
          <w:sz w:val="32"/>
          <w:szCs w:val="32"/>
          <w:lang w:val="zh-CN"/>
        </w:rPr>
      </w:pPr>
    </w:p>
    <w:p w:rsidR="002B6878" w:rsidRDefault="002B6878" w:rsidP="002B6878">
      <w:pPr>
        <w:autoSpaceDE w:val="0"/>
        <w:autoSpaceDN w:val="0"/>
        <w:adjustRightInd w:val="0"/>
        <w:spacing w:line="560" w:lineRule="exact"/>
        <w:rPr>
          <w:rFonts w:ascii="仿宋" w:eastAsia="仿宋" w:hAnsi="仿宋" w:cs="Times New Roman" w:hint="eastAsia"/>
          <w:kern w:val="0"/>
          <w:sz w:val="32"/>
          <w:szCs w:val="32"/>
          <w:lang w:val="zh-CN"/>
        </w:rPr>
      </w:pPr>
      <w:bookmarkStart w:id="0" w:name="_GoBack"/>
      <w:bookmarkEnd w:id="0"/>
      <w:r>
        <w:rPr>
          <w:rFonts w:ascii="仿宋" w:eastAsia="仿宋" w:hAnsi="仿宋" w:cs="Times New Roman" w:hint="eastAsia"/>
          <w:kern w:val="0"/>
          <w:sz w:val="32"/>
          <w:szCs w:val="32"/>
          <w:lang w:val="zh-CN"/>
        </w:rPr>
        <w:t>各单位</w:t>
      </w:r>
      <w:r>
        <w:rPr>
          <w:rFonts w:ascii="仿宋" w:eastAsia="仿宋" w:hAnsi="仿宋" w:cs="Times New Roman"/>
          <w:kern w:val="0"/>
          <w:sz w:val="32"/>
          <w:szCs w:val="32"/>
          <w:lang w:val="zh-CN"/>
        </w:rPr>
        <w:t>、部门</w:t>
      </w:r>
    </w:p>
    <w:p w:rsidR="00A73CDE" w:rsidRPr="00902A94" w:rsidRDefault="00A73CDE"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为鼓励和推动数字经济理论创新和学术贡献，助推“数字吉林”建设，吉林省数字经济学会启动吉林省第一届数字经济优秀成果奖评选工作，有关事项如下：</w:t>
      </w:r>
    </w:p>
    <w:p w:rsidR="00A73CDE" w:rsidRPr="00902A94" w:rsidRDefault="00595430" w:rsidP="00902A94">
      <w:pPr>
        <w:autoSpaceDE w:val="0"/>
        <w:autoSpaceDN w:val="0"/>
        <w:adjustRightInd w:val="0"/>
        <w:spacing w:line="560" w:lineRule="exact"/>
        <w:ind w:firstLine="480"/>
        <w:rPr>
          <w:rFonts w:ascii="仿宋" w:eastAsia="仿宋" w:hAnsi="仿宋" w:cs="Times New Roman"/>
          <w:b/>
          <w:kern w:val="0"/>
          <w:sz w:val="32"/>
          <w:szCs w:val="32"/>
          <w:lang w:val="zh-CN"/>
        </w:rPr>
      </w:pPr>
      <w:r w:rsidRPr="00902A94">
        <w:rPr>
          <w:rFonts w:ascii="仿宋" w:eastAsia="仿宋" w:hAnsi="仿宋" w:cs="Times New Roman" w:hint="eastAsia"/>
          <w:b/>
          <w:kern w:val="0"/>
          <w:sz w:val="32"/>
          <w:szCs w:val="32"/>
          <w:lang w:val="zh-CN"/>
        </w:rPr>
        <w:t>一、</w:t>
      </w:r>
      <w:r w:rsidR="00A73CDE" w:rsidRPr="00902A94">
        <w:rPr>
          <w:rFonts w:ascii="仿宋" w:eastAsia="仿宋" w:hAnsi="仿宋" w:cs="Times New Roman"/>
          <w:b/>
          <w:kern w:val="0"/>
          <w:sz w:val="32"/>
          <w:szCs w:val="32"/>
          <w:lang w:val="zh-CN"/>
        </w:rPr>
        <w:t>成果说明</w:t>
      </w:r>
    </w:p>
    <w:p w:rsidR="00A73CDE"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1.</w:t>
      </w:r>
      <w:r w:rsidR="00A73CDE" w:rsidRPr="00902A94">
        <w:rPr>
          <w:rFonts w:ascii="仿宋" w:eastAsia="仿宋" w:hAnsi="仿宋" w:cs="Times New Roman"/>
          <w:kern w:val="0"/>
          <w:sz w:val="32"/>
          <w:szCs w:val="32"/>
          <w:lang w:val="zh-CN"/>
        </w:rPr>
        <w:t>论文、著作要求：自2020年7月1日一2021年6月30日公开发表/出版的以数字经济为主要内容的成果（不含教材）。</w:t>
      </w:r>
    </w:p>
    <w:p w:rsidR="00A73CDE"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2.</w:t>
      </w:r>
      <w:r w:rsidRPr="00902A94">
        <w:rPr>
          <w:rFonts w:ascii="仿宋" w:eastAsia="仿宋" w:hAnsi="仿宋" w:cs="Times New Roman" w:hint="eastAsia"/>
          <w:kern w:val="0"/>
          <w:sz w:val="32"/>
          <w:szCs w:val="32"/>
          <w:lang w:val="zh-CN"/>
        </w:rPr>
        <w:t>.</w:t>
      </w:r>
      <w:r w:rsidR="00A73CDE" w:rsidRPr="00902A94">
        <w:rPr>
          <w:rFonts w:ascii="仿宋" w:eastAsia="仿宋" w:hAnsi="仿宋" w:cs="Times New Roman"/>
          <w:kern w:val="0"/>
          <w:sz w:val="32"/>
          <w:szCs w:val="32"/>
          <w:lang w:val="zh-CN"/>
        </w:rPr>
        <w:t>研究报告要求：在2020年7月1日-2021年6月30日期间业已结题，省级及以上单位组织的科研项目，有关数字经济的研究报告。</w:t>
      </w:r>
    </w:p>
    <w:p w:rsidR="00595430" w:rsidRPr="00902A94" w:rsidRDefault="00595430" w:rsidP="00902A94">
      <w:pPr>
        <w:autoSpaceDE w:val="0"/>
        <w:autoSpaceDN w:val="0"/>
        <w:adjustRightInd w:val="0"/>
        <w:spacing w:line="560" w:lineRule="exact"/>
        <w:ind w:firstLine="480"/>
        <w:rPr>
          <w:rFonts w:ascii="仿宋" w:eastAsia="仿宋" w:hAnsi="仿宋" w:cs="Times New Roman"/>
          <w:b/>
          <w:kern w:val="0"/>
          <w:sz w:val="32"/>
          <w:szCs w:val="32"/>
          <w:lang w:val="zh-CN"/>
        </w:rPr>
      </w:pPr>
      <w:r w:rsidRPr="00902A94">
        <w:rPr>
          <w:rFonts w:ascii="仿宋" w:eastAsia="仿宋" w:hAnsi="仿宋" w:cs="Times New Roman" w:hint="eastAsia"/>
          <w:b/>
          <w:kern w:val="0"/>
          <w:sz w:val="32"/>
          <w:szCs w:val="32"/>
          <w:lang w:val="zh-CN"/>
        </w:rPr>
        <w:t>二、</w:t>
      </w:r>
      <w:r w:rsidRPr="00902A94">
        <w:rPr>
          <w:rFonts w:ascii="仿宋" w:eastAsia="仿宋" w:hAnsi="仿宋" w:cs="Times New Roman"/>
          <w:b/>
          <w:kern w:val="0"/>
          <w:sz w:val="32"/>
          <w:szCs w:val="32"/>
          <w:lang w:val="zh-CN"/>
        </w:rPr>
        <w:t>评选范围</w:t>
      </w:r>
    </w:p>
    <w:p w:rsidR="00595430"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1.吉林省数字经济研究优秀成果奖（以下简称优秀成果奖）的评选主要面向</w:t>
      </w:r>
      <w:r w:rsidRPr="00902A94">
        <w:rPr>
          <w:rFonts w:ascii="仿宋" w:eastAsia="仿宋" w:hAnsi="仿宋" w:cs="Times New Roman" w:hint="eastAsia"/>
          <w:kern w:val="0"/>
          <w:sz w:val="32"/>
          <w:szCs w:val="32"/>
          <w:lang w:val="zh-CN"/>
        </w:rPr>
        <w:t>我校所有</w:t>
      </w:r>
      <w:r w:rsidRPr="00902A94">
        <w:rPr>
          <w:rFonts w:ascii="仿宋" w:eastAsia="仿宋" w:hAnsi="仿宋" w:cs="Times New Roman"/>
          <w:kern w:val="0"/>
          <w:sz w:val="32"/>
          <w:szCs w:val="32"/>
          <w:lang w:val="zh-CN"/>
        </w:rPr>
        <w:t>教职工在数字经济理论与实践探索方面取得的研究成果（著作、论文及研究报告）。</w:t>
      </w:r>
    </w:p>
    <w:p w:rsidR="00595430"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2.优秀成果奖参评成果必须为国家新闻出版总署批准的正式期刊（报纸）、出版社公开发表或出版的文章、著作，或是省级及以上项目的研究报告。</w:t>
      </w:r>
    </w:p>
    <w:p w:rsidR="00595430"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3.优秀成果奖参评成果的完成时间以评奖通知为准。论文以公开发表时间为准，著作以版权页出版时间为准，研究报告以项目结项证书时间为准。</w:t>
      </w:r>
    </w:p>
    <w:p w:rsidR="00595430"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lastRenderedPageBreak/>
        <w:t>4.每位成果奖申请入只限申报一项。</w:t>
      </w:r>
    </w:p>
    <w:p w:rsidR="00595430"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5.两人以上合作的成果，不能以个人名义申报，必须经共同合作者同意后，以共同合作者申报。</w:t>
      </w:r>
    </w:p>
    <w:p w:rsidR="00595430"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6.在相同条件下，有国家项目、省级项目、数字经济学会项目支撑的成果优先考虑。</w:t>
      </w:r>
    </w:p>
    <w:p w:rsidR="00A73CDE" w:rsidRPr="00902A94" w:rsidRDefault="00902A94" w:rsidP="00902A94">
      <w:pPr>
        <w:autoSpaceDE w:val="0"/>
        <w:autoSpaceDN w:val="0"/>
        <w:adjustRightInd w:val="0"/>
        <w:spacing w:line="560" w:lineRule="exact"/>
        <w:ind w:firstLine="480"/>
        <w:rPr>
          <w:rFonts w:ascii="仿宋" w:eastAsia="仿宋" w:hAnsi="仿宋" w:cs="Times New Roman"/>
          <w:b/>
          <w:kern w:val="0"/>
          <w:sz w:val="32"/>
          <w:szCs w:val="32"/>
          <w:lang w:val="zh-CN"/>
        </w:rPr>
      </w:pPr>
      <w:r w:rsidRPr="00902A94">
        <w:rPr>
          <w:rFonts w:ascii="仿宋" w:eastAsia="仿宋" w:hAnsi="仿宋" w:cs="Times New Roman" w:hint="eastAsia"/>
          <w:b/>
          <w:kern w:val="0"/>
          <w:sz w:val="32"/>
          <w:szCs w:val="32"/>
          <w:lang w:val="zh-CN"/>
        </w:rPr>
        <w:t>三</w:t>
      </w:r>
      <w:r w:rsidR="00595430" w:rsidRPr="00902A94">
        <w:rPr>
          <w:rFonts w:ascii="仿宋" w:eastAsia="仿宋" w:hAnsi="仿宋" w:cs="Times New Roman" w:hint="eastAsia"/>
          <w:b/>
          <w:kern w:val="0"/>
          <w:sz w:val="32"/>
          <w:szCs w:val="32"/>
          <w:lang w:val="zh-CN"/>
        </w:rPr>
        <w:t>、</w:t>
      </w:r>
      <w:r w:rsidR="00A73CDE" w:rsidRPr="00902A94">
        <w:rPr>
          <w:rFonts w:ascii="仿宋" w:eastAsia="仿宋" w:hAnsi="仿宋" w:cs="Times New Roman"/>
          <w:b/>
          <w:kern w:val="0"/>
          <w:sz w:val="32"/>
          <w:szCs w:val="32"/>
          <w:lang w:val="zh-CN"/>
        </w:rPr>
        <w:t>成果材料要求</w:t>
      </w:r>
    </w:p>
    <w:p w:rsidR="00A73CDE"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hint="eastAsia"/>
          <w:kern w:val="0"/>
          <w:sz w:val="32"/>
          <w:szCs w:val="32"/>
          <w:lang w:val="zh-CN"/>
        </w:rPr>
        <w:t>1.</w:t>
      </w:r>
      <w:r w:rsidR="00A73CDE" w:rsidRPr="00902A94">
        <w:rPr>
          <w:rFonts w:ascii="仿宋" w:eastAsia="仿宋" w:hAnsi="仿宋" w:cs="Times New Roman"/>
          <w:kern w:val="0"/>
          <w:sz w:val="32"/>
          <w:szCs w:val="32"/>
          <w:lang w:val="zh-CN"/>
        </w:rPr>
        <w:t>申报成果应填写“吉林省数字经济研究优秀成果奖申报表”。论文要求提供封面、目录页、版权页、网络打印版（非复印件）1份及有关佐证材料（如转载、引用、基金项目、获奖等）截图打印件或复印件1份。著作要求提供原件1份及有关佐证材料（如转载、引用、基金项目、获奖等）截图打印件或复印件1份。项目研究报告要求提供结项证书复印件、研究报告打印版、研究报告查重报告（要求与结项同）各1份。</w:t>
      </w:r>
    </w:p>
    <w:p w:rsidR="00A73CDE" w:rsidRPr="00902A94" w:rsidRDefault="00595430"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2</w:t>
      </w:r>
      <w:r w:rsidR="00A73CDE" w:rsidRPr="00902A94">
        <w:rPr>
          <w:rFonts w:ascii="仿宋" w:eastAsia="仿宋" w:hAnsi="仿宋" w:cs="Times New Roman"/>
          <w:kern w:val="0"/>
          <w:sz w:val="32"/>
          <w:szCs w:val="32"/>
          <w:lang w:val="zh-CN"/>
        </w:rPr>
        <w:t>.报送要求</w:t>
      </w:r>
    </w:p>
    <w:p w:rsidR="00A73CDE" w:rsidRDefault="00595430" w:rsidP="00F7681B">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申报人员须先填写《吉林省数字经济研究优秀成果奖申报表》，申报表需加盖申报单位科研管理部门公章，并附相关成果佐证材料，</w:t>
      </w:r>
      <w:r w:rsidR="00F7681B">
        <w:rPr>
          <w:rFonts w:ascii="仿宋" w:eastAsia="仿宋" w:hAnsi="仿宋" w:cs="Times New Roman" w:hint="eastAsia"/>
          <w:kern w:val="0"/>
          <w:sz w:val="32"/>
          <w:szCs w:val="32"/>
          <w:lang w:val="zh-CN"/>
        </w:rPr>
        <w:t>于12月2</w:t>
      </w:r>
      <w:r w:rsidR="00F7681B">
        <w:rPr>
          <w:rFonts w:ascii="仿宋" w:eastAsia="仿宋" w:hAnsi="仿宋" w:cs="Times New Roman"/>
          <w:kern w:val="0"/>
          <w:sz w:val="32"/>
          <w:szCs w:val="32"/>
          <w:lang w:val="zh-CN"/>
        </w:rPr>
        <w:t>7</w:t>
      </w:r>
      <w:r w:rsidR="00F7681B">
        <w:rPr>
          <w:rFonts w:ascii="仿宋" w:eastAsia="仿宋" w:hAnsi="仿宋" w:cs="Times New Roman" w:hint="eastAsia"/>
          <w:kern w:val="0"/>
          <w:sz w:val="32"/>
          <w:szCs w:val="32"/>
          <w:lang w:val="zh-CN"/>
        </w:rPr>
        <w:t>日</w:t>
      </w:r>
      <w:r w:rsidR="00F7681B">
        <w:rPr>
          <w:rFonts w:ascii="仿宋" w:eastAsia="仿宋" w:hAnsi="仿宋" w:cs="Times New Roman"/>
          <w:kern w:val="0"/>
          <w:sz w:val="32"/>
          <w:szCs w:val="32"/>
          <w:lang w:val="zh-CN"/>
        </w:rPr>
        <w:t>前</w:t>
      </w:r>
      <w:r w:rsidRPr="00902A94">
        <w:rPr>
          <w:rFonts w:ascii="仿宋" w:eastAsia="仿宋" w:hAnsi="仿宋" w:cs="Times New Roman"/>
          <w:kern w:val="0"/>
          <w:sz w:val="32"/>
          <w:szCs w:val="32"/>
          <w:lang w:val="zh-CN"/>
        </w:rPr>
        <w:t>纸质版一式三份报</w:t>
      </w:r>
      <w:r w:rsidR="00902A94" w:rsidRPr="00902A94">
        <w:rPr>
          <w:rFonts w:ascii="仿宋" w:eastAsia="仿宋" w:hAnsi="仿宋" w:cs="Times New Roman" w:hint="eastAsia"/>
          <w:kern w:val="0"/>
          <w:sz w:val="32"/>
          <w:szCs w:val="32"/>
          <w:lang w:val="zh-CN"/>
        </w:rPr>
        <w:t>送到科研处308室</w:t>
      </w:r>
      <w:r w:rsidRPr="00902A94">
        <w:rPr>
          <w:rFonts w:ascii="仿宋" w:eastAsia="仿宋" w:hAnsi="仿宋" w:cs="Times New Roman"/>
          <w:kern w:val="0"/>
          <w:sz w:val="32"/>
          <w:szCs w:val="32"/>
          <w:lang w:val="zh-CN"/>
        </w:rPr>
        <w:t>，电子版发送至邮箱</w:t>
      </w:r>
      <w:r w:rsidR="00902A94" w:rsidRPr="00902A94">
        <w:rPr>
          <w:rFonts w:ascii="仿宋" w:eastAsia="仿宋" w:hAnsi="仿宋" w:cs="Times New Roman"/>
          <w:kern w:val="0"/>
          <w:sz w:val="32"/>
          <w:szCs w:val="32"/>
          <w:lang w:val="zh-CN"/>
        </w:rPr>
        <w:t>ccjzxykyc2020</w:t>
      </w:r>
      <w:r w:rsidRPr="00902A94">
        <w:rPr>
          <w:rFonts w:ascii="仿宋" w:eastAsia="仿宋" w:hAnsi="仿宋" w:cs="Times New Roman"/>
          <w:kern w:val="0"/>
          <w:sz w:val="32"/>
          <w:szCs w:val="32"/>
          <w:lang w:val="zh-CN"/>
        </w:rPr>
        <w:t>@163.com。</w:t>
      </w:r>
      <w:r w:rsidR="00A73CDE" w:rsidRPr="00902A94">
        <w:rPr>
          <w:rFonts w:ascii="仿宋" w:eastAsia="仿宋" w:hAnsi="仿宋" w:cs="Times New Roman"/>
          <w:kern w:val="0"/>
          <w:sz w:val="32"/>
          <w:szCs w:val="32"/>
          <w:lang w:val="zh-CN"/>
        </w:rPr>
        <w:t>（电子邮件主题请以“吉林省第一届数字经济研究优秀成果奖申请一申请单位名称”格式填写；申报表以“申请人姓名-申报类别”格式命名）。</w:t>
      </w:r>
    </w:p>
    <w:p w:rsidR="00F7681B" w:rsidRPr="00F7681B" w:rsidRDefault="00F7681B" w:rsidP="00F7681B">
      <w:pPr>
        <w:autoSpaceDE w:val="0"/>
        <w:autoSpaceDN w:val="0"/>
        <w:adjustRightInd w:val="0"/>
        <w:spacing w:line="560" w:lineRule="exact"/>
        <w:ind w:firstLine="480"/>
        <w:rPr>
          <w:rFonts w:ascii="仿宋" w:eastAsia="仿宋" w:hAnsi="仿宋" w:cs="Times New Roman"/>
          <w:color w:val="FF0000"/>
          <w:kern w:val="0"/>
          <w:sz w:val="32"/>
          <w:szCs w:val="32"/>
          <w:lang w:val="zh-CN"/>
        </w:rPr>
      </w:pPr>
      <w:r w:rsidRPr="00F7681B">
        <w:rPr>
          <w:rFonts w:ascii="仿宋" w:eastAsia="仿宋" w:hAnsi="仿宋" w:cs="Times New Roman" w:hint="eastAsia"/>
          <w:color w:val="FF0000"/>
          <w:kern w:val="0"/>
          <w:sz w:val="32"/>
          <w:szCs w:val="32"/>
          <w:lang w:val="zh-CN"/>
        </w:rPr>
        <w:t>以学院</w:t>
      </w:r>
      <w:r w:rsidRPr="00F7681B">
        <w:rPr>
          <w:rFonts w:ascii="仿宋" w:eastAsia="仿宋" w:hAnsi="仿宋" w:cs="Times New Roman"/>
          <w:color w:val="FF0000"/>
          <w:kern w:val="0"/>
          <w:sz w:val="32"/>
          <w:szCs w:val="32"/>
          <w:lang w:val="zh-CN"/>
        </w:rPr>
        <w:t>或部门为单位进行材料提交，不接受个人材料提交</w:t>
      </w:r>
    </w:p>
    <w:p w:rsidR="00A73CDE" w:rsidRPr="00902A94" w:rsidRDefault="00902A94" w:rsidP="00902A94">
      <w:pPr>
        <w:autoSpaceDE w:val="0"/>
        <w:autoSpaceDN w:val="0"/>
        <w:adjustRightInd w:val="0"/>
        <w:spacing w:line="560" w:lineRule="exact"/>
        <w:ind w:firstLine="480"/>
        <w:rPr>
          <w:rFonts w:ascii="仿宋" w:eastAsia="仿宋" w:hAnsi="仿宋" w:cs="Times New Roman"/>
          <w:b/>
          <w:kern w:val="0"/>
          <w:sz w:val="32"/>
          <w:szCs w:val="32"/>
          <w:lang w:val="zh-CN"/>
        </w:rPr>
      </w:pPr>
      <w:r w:rsidRPr="00902A94">
        <w:rPr>
          <w:rFonts w:ascii="仿宋" w:eastAsia="仿宋" w:hAnsi="仿宋" w:cs="Times New Roman" w:hint="eastAsia"/>
          <w:b/>
          <w:kern w:val="0"/>
          <w:sz w:val="32"/>
          <w:szCs w:val="32"/>
          <w:lang w:val="zh-CN"/>
        </w:rPr>
        <w:t>四、</w:t>
      </w:r>
      <w:r w:rsidR="00A73CDE" w:rsidRPr="00902A94">
        <w:rPr>
          <w:rFonts w:ascii="仿宋" w:eastAsia="仿宋" w:hAnsi="仿宋" w:cs="Times New Roman"/>
          <w:b/>
          <w:kern w:val="0"/>
          <w:sz w:val="32"/>
          <w:szCs w:val="32"/>
          <w:lang w:val="zh-CN"/>
        </w:rPr>
        <w:t>奖励办法</w:t>
      </w:r>
    </w:p>
    <w:p w:rsidR="00A73CDE" w:rsidRPr="00902A94" w:rsidRDefault="00A73CDE"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吉林省数字经济研究优秀成果奖共设三类奖项，分别是著作</w:t>
      </w:r>
      <w:r w:rsidRPr="00902A94">
        <w:rPr>
          <w:rFonts w:ascii="仿宋" w:eastAsia="仿宋" w:hAnsi="仿宋" w:cs="Times New Roman"/>
          <w:kern w:val="0"/>
          <w:sz w:val="32"/>
          <w:szCs w:val="32"/>
          <w:lang w:val="zh-CN"/>
        </w:rPr>
        <w:lastRenderedPageBreak/>
        <w:t>奖、论文奖及研究报告奖。</w:t>
      </w:r>
    </w:p>
    <w:p w:rsidR="00A73CDE" w:rsidRPr="00902A94" w:rsidRDefault="00A73CDE"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每类奖项分设一等奖、二等奖、三等奖及优秀奖，并颁发证书。</w:t>
      </w:r>
    </w:p>
    <w:p w:rsidR="00902A94" w:rsidRPr="00902A94" w:rsidRDefault="00902A94" w:rsidP="00902A94">
      <w:pPr>
        <w:autoSpaceDE w:val="0"/>
        <w:autoSpaceDN w:val="0"/>
        <w:adjustRightInd w:val="0"/>
        <w:spacing w:line="560" w:lineRule="exact"/>
        <w:ind w:firstLine="480"/>
        <w:rPr>
          <w:rFonts w:ascii="仿宋" w:eastAsia="仿宋" w:hAnsi="仿宋" w:cs="Times New Roman"/>
          <w:b/>
          <w:kern w:val="0"/>
          <w:sz w:val="32"/>
          <w:szCs w:val="32"/>
          <w:lang w:val="zh-CN"/>
        </w:rPr>
      </w:pPr>
      <w:r w:rsidRPr="00902A94">
        <w:rPr>
          <w:rFonts w:ascii="仿宋" w:eastAsia="仿宋" w:hAnsi="仿宋" w:cs="Times New Roman" w:hint="eastAsia"/>
          <w:b/>
          <w:kern w:val="0"/>
          <w:sz w:val="32"/>
          <w:szCs w:val="32"/>
          <w:lang w:val="zh-CN"/>
        </w:rPr>
        <w:t>五</w:t>
      </w:r>
      <w:r w:rsidRPr="00902A94">
        <w:rPr>
          <w:rFonts w:ascii="仿宋" w:eastAsia="仿宋" w:hAnsi="仿宋" w:cs="Times New Roman"/>
          <w:b/>
          <w:kern w:val="0"/>
          <w:sz w:val="32"/>
          <w:szCs w:val="32"/>
          <w:lang w:val="zh-CN"/>
        </w:rPr>
        <w:t>、评选结果</w:t>
      </w:r>
    </w:p>
    <w:p w:rsidR="00902A94" w:rsidRDefault="00902A94"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902A94">
        <w:rPr>
          <w:rFonts w:ascii="仿宋" w:eastAsia="仿宋" w:hAnsi="仿宋" w:cs="Times New Roman"/>
          <w:kern w:val="0"/>
          <w:sz w:val="32"/>
          <w:szCs w:val="32"/>
          <w:lang w:val="zh-CN"/>
        </w:rPr>
        <w:t>吉林省数字经济学会负责组织专家进行优秀成果奖评选，评选结果在网站公布，公示期一周。</w:t>
      </w:r>
    </w:p>
    <w:p w:rsidR="00F7681B" w:rsidRDefault="00F7681B" w:rsidP="00902A94">
      <w:pPr>
        <w:autoSpaceDE w:val="0"/>
        <w:autoSpaceDN w:val="0"/>
        <w:adjustRightInd w:val="0"/>
        <w:spacing w:line="560" w:lineRule="exact"/>
        <w:ind w:firstLine="480"/>
        <w:rPr>
          <w:rFonts w:ascii="仿宋" w:eastAsia="仿宋" w:hAnsi="仿宋" w:cs="Times New Roman"/>
          <w:b/>
          <w:kern w:val="0"/>
          <w:sz w:val="32"/>
          <w:szCs w:val="32"/>
          <w:lang w:val="zh-CN"/>
        </w:rPr>
      </w:pPr>
      <w:r w:rsidRPr="00F7681B">
        <w:rPr>
          <w:rFonts w:ascii="仿宋" w:eastAsia="仿宋" w:hAnsi="仿宋" w:cs="Times New Roman" w:hint="eastAsia"/>
          <w:b/>
          <w:kern w:val="0"/>
          <w:sz w:val="32"/>
          <w:szCs w:val="32"/>
          <w:lang w:val="zh-CN"/>
        </w:rPr>
        <w:t>六</w:t>
      </w:r>
      <w:r w:rsidRPr="00F7681B">
        <w:rPr>
          <w:rFonts w:ascii="仿宋" w:eastAsia="仿宋" w:hAnsi="仿宋" w:cs="Times New Roman"/>
          <w:b/>
          <w:kern w:val="0"/>
          <w:sz w:val="32"/>
          <w:szCs w:val="32"/>
          <w:lang w:val="zh-CN"/>
        </w:rPr>
        <w:t>、联系人及联系方式</w:t>
      </w:r>
    </w:p>
    <w:p w:rsidR="00F7681B" w:rsidRPr="00F7681B" w:rsidRDefault="00F7681B" w:rsidP="00902A94">
      <w:pPr>
        <w:autoSpaceDE w:val="0"/>
        <w:autoSpaceDN w:val="0"/>
        <w:adjustRightInd w:val="0"/>
        <w:spacing w:line="560" w:lineRule="exact"/>
        <w:ind w:firstLine="480"/>
        <w:rPr>
          <w:rFonts w:ascii="仿宋" w:eastAsia="仿宋" w:hAnsi="仿宋" w:cs="Times New Roman"/>
          <w:kern w:val="0"/>
          <w:sz w:val="32"/>
          <w:szCs w:val="32"/>
          <w:lang w:val="zh-CN"/>
        </w:rPr>
      </w:pPr>
      <w:r w:rsidRPr="00F7681B">
        <w:rPr>
          <w:rFonts w:ascii="仿宋" w:eastAsia="仿宋" w:hAnsi="仿宋" w:cs="Times New Roman" w:hint="eastAsia"/>
          <w:kern w:val="0"/>
          <w:sz w:val="32"/>
          <w:szCs w:val="32"/>
          <w:lang w:val="zh-CN"/>
        </w:rPr>
        <w:t>联系人</w:t>
      </w:r>
      <w:r w:rsidRPr="00F7681B">
        <w:rPr>
          <w:rFonts w:ascii="仿宋" w:eastAsia="仿宋" w:hAnsi="仿宋" w:cs="Times New Roman"/>
          <w:kern w:val="0"/>
          <w:sz w:val="32"/>
          <w:szCs w:val="32"/>
          <w:lang w:val="zh-CN"/>
        </w:rPr>
        <w:t>：李娜，联系电话：</w:t>
      </w:r>
      <w:r w:rsidRPr="00F7681B">
        <w:rPr>
          <w:rFonts w:ascii="仿宋" w:eastAsia="仿宋" w:hAnsi="仿宋" w:cs="Times New Roman" w:hint="eastAsia"/>
          <w:kern w:val="0"/>
          <w:sz w:val="32"/>
          <w:szCs w:val="32"/>
          <w:lang w:val="zh-CN"/>
        </w:rPr>
        <w:t>89752039</w:t>
      </w:r>
    </w:p>
    <w:p w:rsidR="00902A94" w:rsidRPr="00902A94" w:rsidRDefault="00902A94" w:rsidP="00902A94">
      <w:pPr>
        <w:autoSpaceDE w:val="0"/>
        <w:autoSpaceDN w:val="0"/>
        <w:adjustRightInd w:val="0"/>
        <w:spacing w:line="560" w:lineRule="exact"/>
        <w:ind w:firstLine="480"/>
        <w:rPr>
          <w:rFonts w:ascii="仿宋" w:eastAsia="仿宋" w:hAnsi="仿宋" w:cs="Times New Roman"/>
          <w:kern w:val="0"/>
          <w:sz w:val="32"/>
          <w:szCs w:val="32"/>
          <w:lang w:val="zh-CN"/>
        </w:rPr>
      </w:pPr>
    </w:p>
    <w:p w:rsidR="00902A94" w:rsidRPr="00902A94" w:rsidRDefault="00902A94" w:rsidP="00902A94">
      <w:pPr>
        <w:autoSpaceDE w:val="0"/>
        <w:autoSpaceDN w:val="0"/>
        <w:adjustRightInd w:val="0"/>
        <w:spacing w:line="560" w:lineRule="exact"/>
        <w:ind w:firstLine="480"/>
        <w:rPr>
          <w:rFonts w:ascii="仿宋" w:eastAsia="仿宋" w:hAnsi="仿宋" w:cs="Times New Roman"/>
          <w:kern w:val="0"/>
          <w:sz w:val="32"/>
          <w:szCs w:val="32"/>
          <w:lang w:val="zh-CN"/>
        </w:rPr>
      </w:pPr>
    </w:p>
    <w:p w:rsidR="00A73CDE" w:rsidRPr="00902A94" w:rsidRDefault="00A73CDE" w:rsidP="00902A94">
      <w:pPr>
        <w:autoSpaceDE w:val="0"/>
        <w:autoSpaceDN w:val="0"/>
        <w:adjustRightInd w:val="0"/>
        <w:spacing w:line="560" w:lineRule="exact"/>
        <w:ind w:firstLine="480"/>
        <w:rPr>
          <w:rFonts w:ascii="仿宋" w:eastAsia="仿宋" w:hAnsi="仿宋" w:cs="Times New Roman"/>
          <w:kern w:val="0"/>
          <w:sz w:val="32"/>
          <w:szCs w:val="32"/>
          <w:lang w:val="zh-CN"/>
        </w:rPr>
      </w:pPr>
    </w:p>
    <w:p w:rsidR="00902A94" w:rsidRDefault="00902A94" w:rsidP="00902A94">
      <w:pPr>
        <w:spacing w:line="560" w:lineRule="exact"/>
        <w:ind w:right="640"/>
        <w:jc w:val="right"/>
        <w:rPr>
          <w:rFonts w:ascii="仿宋" w:eastAsia="仿宋" w:hAnsi="仿宋"/>
          <w:sz w:val="32"/>
          <w:szCs w:val="32"/>
        </w:rPr>
      </w:pPr>
    </w:p>
    <w:p w:rsidR="00902A94" w:rsidRDefault="00902A94" w:rsidP="00902A94">
      <w:pPr>
        <w:spacing w:line="560" w:lineRule="exact"/>
        <w:ind w:right="640"/>
        <w:jc w:val="right"/>
        <w:rPr>
          <w:rFonts w:ascii="仿宋" w:eastAsia="仿宋" w:hAnsi="仿宋"/>
          <w:sz w:val="32"/>
          <w:szCs w:val="32"/>
        </w:rPr>
      </w:pPr>
    </w:p>
    <w:p w:rsidR="00902A94" w:rsidRDefault="00902A94" w:rsidP="00902A94">
      <w:pPr>
        <w:spacing w:line="560" w:lineRule="exact"/>
        <w:ind w:right="640"/>
        <w:jc w:val="right"/>
        <w:rPr>
          <w:rFonts w:ascii="仿宋" w:eastAsia="仿宋" w:hAnsi="仿宋"/>
          <w:sz w:val="32"/>
          <w:szCs w:val="32"/>
        </w:rPr>
      </w:pPr>
    </w:p>
    <w:p w:rsidR="00902A94" w:rsidRDefault="00902A94" w:rsidP="00902A94">
      <w:pPr>
        <w:spacing w:line="560" w:lineRule="exact"/>
        <w:ind w:right="640"/>
        <w:jc w:val="right"/>
        <w:rPr>
          <w:rFonts w:ascii="仿宋" w:eastAsia="仿宋" w:hAnsi="仿宋"/>
          <w:sz w:val="32"/>
          <w:szCs w:val="32"/>
        </w:rPr>
      </w:pPr>
    </w:p>
    <w:p w:rsidR="00902A94" w:rsidRDefault="00902A94" w:rsidP="00902A94">
      <w:pPr>
        <w:spacing w:line="560" w:lineRule="exact"/>
        <w:ind w:right="640"/>
        <w:jc w:val="right"/>
        <w:rPr>
          <w:rFonts w:ascii="仿宋" w:eastAsia="仿宋" w:hAnsi="仿宋"/>
          <w:sz w:val="32"/>
          <w:szCs w:val="32"/>
        </w:rPr>
      </w:pPr>
      <w:r>
        <w:rPr>
          <w:rFonts w:ascii="仿宋" w:eastAsia="仿宋" w:hAnsi="仿宋" w:hint="eastAsia"/>
          <w:sz w:val="32"/>
          <w:szCs w:val="32"/>
        </w:rPr>
        <w:t>科研处</w:t>
      </w:r>
    </w:p>
    <w:p w:rsidR="00153252" w:rsidRPr="00902A94" w:rsidRDefault="00902A94" w:rsidP="00902A94">
      <w:pPr>
        <w:spacing w:line="560" w:lineRule="exact"/>
        <w:jc w:val="right"/>
        <w:rPr>
          <w:rFonts w:ascii="仿宋" w:eastAsia="仿宋" w:hAnsi="仿宋"/>
          <w:sz w:val="32"/>
          <w:szCs w:val="32"/>
        </w:rPr>
      </w:pPr>
      <w:r>
        <w:rPr>
          <w:rFonts w:ascii="仿宋" w:eastAsia="仿宋" w:hAnsi="仿宋"/>
          <w:sz w:val="32"/>
          <w:szCs w:val="32"/>
        </w:rPr>
        <w:t>2021年12月8日</w:t>
      </w:r>
    </w:p>
    <w:sectPr w:rsidR="00153252" w:rsidRPr="00902A94" w:rsidSect="004506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A24" w:rsidRDefault="00D31A24" w:rsidP="00F7681B">
      <w:r>
        <w:separator/>
      </w:r>
    </w:p>
  </w:endnote>
  <w:endnote w:type="continuationSeparator" w:id="0">
    <w:p w:rsidR="00D31A24" w:rsidRDefault="00D31A24" w:rsidP="00F7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A24" w:rsidRDefault="00D31A24" w:rsidP="00F7681B">
      <w:r>
        <w:separator/>
      </w:r>
    </w:p>
  </w:footnote>
  <w:footnote w:type="continuationSeparator" w:id="0">
    <w:p w:rsidR="00D31A24" w:rsidRDefault="00D31A24" w:rsidP="00F76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DE"/>
    <w:rsid w:val="00153252"/>
    <w:rsid w:val="002B6878"/>
    <w:rsid w:val="00595430"/>
    <w:rsid w:val="00902A94"/>
    <w:rsid w:val="00961720"/>
    <w:rsid w:val="00A73CDE"/>
    <w:rsid w:val="00D31A24"/>
    <w:rsid w:val="00F7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E886A"/>
  <w15:chartTrackingRefBased/>
  <w15:docId w15:val="{102C7C3F-0539-4D82-A214-EEE24EBB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8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681B"/>
    <w:rPr>
      <w:sz w:val="18"/>
      <w:szCs w:val="18"/>
    </w:rPr>
  </w:style>
  <w:style w:type="paragraph" w:styleId="a5">
    <w:name w:val="footer"/>
    <w:basedOn w:val="a"/>
    <w:link w:val="a6"/>
    <w:uiPriority w:val="99"/>
    <w:unhideWhenUsed/>
    <w:rsid w:val="00F7681B"/>
    <w:pPr>
      <w:tabs>
        <w:tab w:val="center" w:pos="4153"/>
        <w:tab w:val="right" w:pos="8306"/>
      </w:tabs>
      <w:snapToGrid w:val="0"/>
      <w:jc w:val="left"/>
    </w:pPr>
    <w:rPr>
      <w:sz w:val="18"/>
      <w:szCs w:val="18"/>
    </w:rPr>
  </w:style>
  <w:style w:type="character" w:customStyle="1" w:styleId="a6">
    <w:name w:val="页脚 字符"/>
    <w:basedOn w:val="a0"/>
    <w:link w:val="a5"/>
    <w:uiPriority w:val="99"/>
    <w:rsid w:val="00F768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170</Words>
  <Characters>974</Characters>
  <Application>Microsoft Office Word</Application>
  <DocSecurity>0</DocSecurity>
  <Lines>8</Lines>
  <Paragraphs>2</Paragraphs>
  <ScaleCrop>false</ScaleCrop>
  <Company>DoubleOX</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2021-12-08T01:11:00Z</dcterms:created>
  <dcterms:modified xsi:type="dcterms:W3CDTF">2021-12-08T01:56:00Z</dcterms:modified>
</cp:coreProperties>
</file>